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469"/>
        <w:gridCol w:w="3469"/>
      </w:tblGrid>
      <w:tr w:rsidR="00FE7559" w14:paraId="69333E27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641E7E" w14:textId="739B38CB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</w:t>
            </w:r>
          </w:p>
        </w:tc>
        <w:tc>
          <w:tcPr>
            <w:tcW w:w="3469" w:type="dxa"/>
          </w:tcPr>
          <w:p w14:paraId="08F2B4CC" w14:textId="0257D800" w:rsidR="00FE7559" w:rsidRDefault="00FE7559">
            <w:r>
              <w:object w:dxaOrig="9624" w:dyaOrig="5410" w14:anchorId="0C4B660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.6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739429873" r:id="rId5"/>
              </w:object>
            </w:r>
          </w:p>
        </w:tc>
        <w:tc>
          <w:tcPr>
            <w:tcW w:w="3469" w:type="dxa"/>
          </w:tcPr>
          <w:p w14:paraId="28EED862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各位老师大家好，我的课题名为</w:t>
            </w:r>
            <w:r>
              <w:rPr>
                <w:rFonts w:ascii="Arial" w:cs="宋体" w:hint="eastAsia"/>
                <w:color w:val="000000"/>
                <w:kern w:val="24"/>
                <w:szCs w:val="24"/>
              </w:rPr>
              <w:t>《</w:t>
            </w: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面向车载嵌入式设备的智能语音对话方法研究</w:t>
            </w:r>
            <w:r>
              <w:rPr>
                <w:rFonts w:ascii="Arial" w:cs="宋体" w:hint="eastAsia"/>
                <w:color w:val="000000"/>
                <w:kern w:val="24"/>
                <w:szCs w:val="24"/>
              </w:rPr>
              <w:t>》</w:t>
            </w:r>
          </w:p>
          <w:p w14:paraId="6DF0018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20EB499" w14:textId="77777777" w:rsidR="00FE7559" w:rsidRDefault="00FE7559"/>
        </w:tc>
      </w:tr>
      <w:tr w:rsidR="00FE7559" w14:paraId="7D0C4B22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8EE2CC0" w14:textId="6553D008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2</w:t>
            </w:r>
          </w:p>
        </w:tc>
        <w:tc>
          <w:tcPr>
            <w:tcW w:w="3469" w:type="dxa"/>
          </w:tcPr>
          <w:p w14:paraId="54377C45" w14:textId="448B500A" w:rsidR="00FE7559" w:rsidRDefault="00FE7559">
            <w:r>
              <w:object w:dxaOrig="9624" w:dyaOrig="5410" w14:anchorId="4D399900">
                <v:shape id="_x0000_i1031" type="#_x0000_t75" style="width:192.6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739429874" r:id="rId7"/>
              </w:object>
            </w:r>
          </w:p>
        </w:tc>
        <w:tc>
          <w:tcPr>
            <w:tcW w:w="3469" w:type="dxa"/>
          </w:tcPr>
          <w:p w14:paraId="1598BA76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我将从以下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3</w:t>
            </w: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个方面进行汇报</w:t>
            </w:r>
          </w:p>
          <w:p w14:paraId="1F36030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FA73795" w14:textId="77777777" w:rsidR="00FE7559" w:rsidRDefault="00FE7559"/>
        </w:tc>
      </w:tr>
      <w:tr w:rsidR="00FE7559" w14:paraId="358F79A1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939FAA5" w14:textId="5D560D2E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3</w:t>
            </w:r>
          </w:p>
        </w:tc>
        <w:tc>
          <w:tcPr>
            <w:tcW w:w="3469" w:type="dxa"/>
          </w:tcPr>
          <w:p w14:paraId="2051719F" w14:textId="7749462B" w:rsidR="00FE7559" w:rsidRDefault="00FE7559">
            <w:r>
              <w:object w:dxaOrig="9624" w:dyaOrig="5410" w14:anchorId="526352CB">
                <v:shape id="_x0000_i1037" type="#_x0000_t75" style="width:192.6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739429875" r:id="rId9"/>
              </w:object>
            </w:r>
          </w:p>
        </w:tc>
        <w:tc>
          <w:tcPr>
            <w:tcW w:w="3469" w:type="dxa"/>
          </w:tcPr>
          <w:p w14:paraId="357305F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首先是研究目标</w:t>
            </w:r>
          </w:p>
          <w:p w14:paraId="18B8278D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F80A6E4" w14:textId="77777777" w:rsidR="00FE7559" w:rsidRDefault="00FE7559"/>
        </w:tc>
      </w:tr>
      <w:tr w:rsidR="00FE7559" w14:paraId="4B54540D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F41E30D" w14:textId="30E7E735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4</w:t>
            </w:r>
          </w:p>
        </w:tc>
        <w:tc>
          <w:tcPr>
            <w:tcW w:w="3469" w:type="dxa"/>
          </w:tcPr>
          <w:p w14:paraId="3DB030FB" w14:textId="6722916F" w:rsidR="00FE7559" w:rsidRDefault="00FE7559">
            <w:r>
              <w:object w:dxaOrig="9624" w:dyaOrig="5410" w14:anchorId="0EE3B1E7">
                <v:shape id="_x0000_i1043" type="#_x0000_t75" style="width:192.6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739429876" r:id="rId11"/>
              </w:object>
            </w:r>
          </w:p>
        </w:tc>
        <w:tc>
          <w:tcPr>
            <w:tcW w:w="3469" w:type="dxa"/>
          </w:tcPr>
          <w:p w14:paraId="29C460D5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随着智能汽车的兴起，智能语音交互已经成为汽车的标准化配置之一</w:t>
            </w:r>
          </w:p>
          <w:p w14:paraId="6DC38EE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024D8D8F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然而，基于深度学习的模型需要消耗庞大的计算资源，当前主流车载语音对话系统均采用“云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—</w:t>
            </w: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端”方式，即将数据传输至云端服务器进行处理，这种运行方式存在着一定的数据安全隐患。因此，实现深度学习下的语音对话技术在车载平台上的高可靠性、强实时性应用，研发离线条件下的智能语音对话是有效的技术途径</w:t>
            </w:r>
          </w:p>
          <w:p w14:paraId="743C5A6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4A65D946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宋体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本课题面向计算资源有限的车载嵌入式设备，重点研究针对自动语音识别、自然语言理解的技术创新应用方法，探索以离线方式运行的车载智能语音对话平台搭建，实现数据安全、自然实时的语音对话</w:t>
            </w:r>
          </w:p>
          <w:p w14:paraId="404D1C8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B53DD0F" w14:textId="77777777" w:rsidR="00FE7559" w:rsidRDefault="00FE7559"/>
        </w:tc>
      </w:tr>
      <w:tr w:rsidR="00FE7559" w14:paraId="7D8D3132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5B48D4" w14:textId="594C1DC8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5</w:t>
            </w:r>
          </w:p>
        </w:tc>
        <w:tc>
          <w:tcPr>
            <w:tcW w:w="3469" w:type="dxa"/>
          </w:tcPr>
          <w:p w14:paraId="3205F456" w14:textId="65BA7F58" w:rsidR="00FE7559" w:rsidRDefault="00FE7559">
            <w:r>
              <w:object w:dxaOrig="9624" w:dyaOrig="5410" w14:anchorId="62FD0A44">
                <v:shape id="_x0000_i1049" type="#_x0000_t75" style="width:192.6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739429877" r:id="rId13"/>
              </w:object>
            </w:r>
          </w:p>
        </w:tc>
        <w:tc>
          <w:tcPr>
            <w:tcW w:w="3469" w:type="dxa"/>
          </w:tcPr>
          <w:p w14:paraId="4DDF7E3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自动语音识别技术经历了三个大的阶段，当前主要以基于注意力机制的序列到序列模型为主，它具有模型简单、联合训练等优点，但是模型存在参数量庞大、计算复杂、难以部署等缺点</w:t>
            </w:r>
          </w:p>
          <w:p w14:paraId="11FA2CF2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459B0A65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宋体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自然语言理解技术经历了两个大的阶段，当前主要以基于显式联合建模方法为主，它构建了交互模块，模型性能有了进一步的提高，但是该类模型没有高效的信息融合手段，导致模型泛化能力不足</w:t>
            </w:r>
          </w:p>
          <w:p w14:paraId="67EA8D4B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97B62E2" w14:textId="77777777" w:rsidR="00FE7559" w:rsidRDefault="00FE7559"/>
        </w:tc>
      </w:tr>
      <w:tr w:rsidR="00FE7559" w14:paraId="0D924038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F548A8A" w14:textId="4659E698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6</w:t>
            </w:r>
          </w:p>
        </w:tc>
        <w:tc>
          <w:tcPr>
            <w:tcW w:w="3469" w:type="dxa"/>
          </w:tcPr>
          <w:p w14:paraId="4953BA88" w14:textId="48CD56CB" w:rsidR="00FE7559" w:rsidRDefault="00FE7559">
            <w:r>
              <w:object w:dxaOrig="9624" w:dyaOrig="5410" w14:anchorId="373CD175">
                <v:shape id="_x0000_i1055" type="#_x0000_t75" style="width:192.6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739429878" r:id="rId15"/>
              </w:object>
            </w:r>
          </w:p>
        </w:tc>
        <w:tc>
          <w:tcPr>
            <w:tcW w:w="3469" w:type="dxa"/>
          </w:tcPr>
          <w:p w14:paraId="00458BDA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针对上述问题，本课题有三个研究目标：</w:t>
            </w:r>
          </w:p>
          <w:p w14:paraId="0712CC11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772B5F8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宋体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基于这三个研究目标，主要研究内容为：</w:t>
            </w:r>
          </w:p>
          <w:p w14:paraId="55FD6EF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C27CA8D" w14:textId="77777777" w:rsidR="00FE7559" w:rsidRDefault="00FE7559"/>
        </w:tc>
      </w:tr>
      <w:tr w:rsidR="00FE7559" w14:paraId="0F4EE3C5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968E962" w14:textId="7826369C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7</w:t>
            </w:r>
          </w:p>
        </w:tc>
        <w:tc>
          <w:tcPr>
            <w:tcW w:w="3469" w:type="dxa"/>
          </w:tcPr>
          <w:p w14:paraId="78CE4E95" w14:textId="29E6BC30" w:rsidR="00FE7559" w:rsidRDefault="00FE7559">
            <w:r>
              <w:object w:dxaOrig="9624" w:dyaOrig="5410" w14:anchorId="1F2F939D">
                <v:shape id="_x0000_i1061" type="#_x0000_t75" style="width:192.6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739429879" r:id="rId17"/>
              </w:object>
            </w:r>
          </w:p>
        </w:tc>
        <w:tc>
          <w:tcPr>
            <w:tcW w:w="3469" w:type="dxa"/>
          </w:tcPr>
          <w:p w14:paraId="73C7B37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然后是“已完成的研究内容”部分</w:t>
            </w:r>
          </w:p>
          <w:p w14:paraId="4F3DED65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1DA99F3F" w14:textId="77777777" w:rsidR="00FE7559" w:rsidRDefault="00FE7559"/>
        </w:tc>
      </w:tr>
      <w:tr w:rsidR="00FE7559" w14:paraId="50CD89A4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D9F7DCB" w14:textId="68AC6855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8</w:t>
            </w:r>
          </w:p>
        </w:tc>
        <w:tc>
          <w:tcPr>
            <w:tcW w:w="3469" w:type="dxa"/>
          </w:tcPr>
          <w:p w14:paraId="4AA9C118" w14:textId="1E35CDF7" w:rsidR="00FE7559" w:rsidRDefault="00FE7559">
            <w:r>
              <w:object w:dxaOrig="9624" w:dyaOrig="5410" w14:anchorId="7D33E512">
                <v:shape id="_x0000_i1067" type="#_x0000_t75" style="width:192.6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7" DrawAspect="Content" ObjectID="_1739429880" r:id="rId19"/>
              </w:object>
            </w:r>
          </w:p>
        </w:tc>
        <w:tc>
          <w:tcPr>
            <w:tcW w:w="3469" w:type="dxa"/>
          </w:tcPr>
          <w:p w14:paraId="0F6CFDFA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对于研究内容</w:t>
            </w:r>
            <w:proofErr w:type="gramStart"/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一</w:t>
            </w:r>
            <w:proofErr w:type="gramEnd"/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，提出了一种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63582547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D618238" w14:textId="77777777" w:rsidR="00FE7559" w:rsidRDefault="00FE7559"/>
        </w:tc>
      </w:tr>
      <w:tr w:rsidR="00FE7559" w14:paraId="3EAFCAB0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4865BFA" w14:textId="3C94DAD9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9</w:t>
            </w:r>
          </w:p>
        </w:tc>
        <w:tc>
          <w:tcPr>
            <w:tcW w:w="3469" w:type="dxa"/>
          </w:tcPr>
          <w:p w14:paraId="418356AB" w14:textId="174B5C4A" w:rsidR="00FE7559" w:rsidRDefault="00FE7559">
            <w:r>
              <w:object w:dxaOrig="9624" w:dyaOrig="5410" w14:anchorId="0ABE83BC">
                <v:shape id="_x0000_i1073" type="#_x0000_t75" style="width:192.6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3" DrawAspect="Content" ObjectID="_1739429881" r:id="rId21"/>
              </w:object>
            </w:r>
          </w:p>
        </w:tc>
        <w:tc>
          <w:tcPr>
            <w:tcW w:w="3469" w:type="dxa"/>
          </w:tcPr>
          <w:p w14:paraId="4940EC3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原始</w:t>
            </w:r>
            <w:r>
              <w:rPr>
                <w:rFonts w:cs="Times New Roman"/>
                <w:color w:val="000000"/>
                <w:kern w:val="24"/>
                <w:szCs w:val="24"/>
              </w:rPr>
              <w:t>Transformer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模型基础上，首先将普通前馈网络层改进为轻量级前馈网络层，然后将</w:t>
            </w:r>
            <w:r>
              <w:rPr>
                <w:rFonts w:cs="宋体"/>
                <w:color w:val="000000"/>
                <w:kern w:val="24"/>
                <w:szCs w:val="24"/>
                <w:lang w:val="zh-CN"/>
              </w:rPr>
              <w:t xml:space="preserve"> 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“钻石”型缩放单元嵌入到解码器中，形成轻量级解码器，最终得到改进的、轻量级</w:t>
            </w:r>
            <w:r>
              <w:rPr>
                <w:rFonts w:cs="Times New Roman"/>
                <w:color w:val="000000"/>
                <w:kern w:val="24"/>
                <w:szCs w:val="24"/>
              </w:rPr>
              <w:t>Transformer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模型。</w:t>
            </w:r>
          </w:p>
          <w:p w14:paraId="5AB3318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6A0B795" w14:textId="77777777" w:rsidR="00FE7559" w:rsidRDefault="00FE7559"/>
        </w:tc>
      </w:tr>
      <w:tr w:rsidR="00FE7559" w14:paraId="26057D39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93A76B2" w14:textId="7CA0A72A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10</w:t>
            </w:r>
          </w:p>
        </w:tc>
        <w:tc>
          <w:tcPr>
            <w:tcW w:w="3469" w:type="dxa"/>
          </w:tcPr>
          <w:p w14:paraId="52E892E2" w14:textId="06A5BB4A" w:rsidR="00FE7559" w:rsidRDefault="00FE7559">
            <w:r>
              <w:object w:dxaOrig="9624" w:dyaOrig="5410" w14:anchorId="5042A908">
                <v:shape id="_x0000_i1079" type="#_x0000_t75" style="width:192.6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9" DrawAspect="Content" ObjectID="_1739429882" r:id="rId23"/>
              </w:object>
            </w:r>
          </w:p>
        </w:tc>
        <w:tc>
          <w:tcPr>
            <w:tcW w:w="3469" w:type="dxa"/>
          </w:tcPr>
          <w:p w14:paraId="649AD1B1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为了分析改进的</w:t>
            </w:r>
            <w:r>
              <w:rPr>
                <w:rFonts w:cs="Times New Roman"/>
                <w:color w:val="000000"/>
                <w:kern w:val="24"/>
                <w:szCs w:val="24"/>
              </w:rPr>
              <w:t>Transformer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模型的性能</w:t>
            </w:r>
            <w:r w:rsidRPr="00FE7559">
              <w:rPr>
                <w:rFonts w:cs="宋体" w:hint="eastAsia"/>
                <w:color w:val="000000"/>
                <w:kern w:val="24"/>
                <w:szCs w:val="24"/>
              </w:rPr>
              <w:t>，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选择其他基于</w:t>
            </w:r>
            <w:r>
              <w:rPr>
                <w:rFonts w:cs="Times New Roman"/>
                <w:color w:val="000000"/>
                <w:kern w:val="24"/>
                <w:szCs w:val="24"/>
              </w:rPr>
              <w:t>Transformer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的同类模型作为对比组设计对比实验</w:t>
            </w:r>
            <w:r w:rsidRPr="00FE7559">
              <w:rPr>
                <w:rFonts w:cs="宋体" w:hint="eastAsia"/>
                <w:color w:val="000000"/>
                <w:kern w:val="24"/>
                <w:szCs w:val="24"/>
              </w:rPr>
              <w:t>，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这里列出了各个模型训练时超参数的配置信息</w:t>
            </w:r>
            <w:r w:rsidRPr="00FE7559">
              <w:rPr>
                <w:rFonts w:cs="宋体" w:hint="eastAsia"/>
                <w:color w:val="000000"/>
                <w:kern w:val="24"/>
                <w:szCs w:val="24"/>
              </w:rPr>
              <w:t>，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在</w:t>
            </w:r>
            <w:r>
              <w:rPr>
                <w:rFonts w:cs="Times New Roman"/>
                <w:color w:val="000000"/>
                <w:kern w:val="24"/>
                <w:szCs w:val="24"/>
              </w:rPr>
              <w:t>AISHELL-1/TED-LIUM2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上</w:t>
            </w:r>
            <w:r w:rsidRPr="00FE7559">
              <w:rPr>
                <w:rFonts w:cs="宋体" w:hint="eastAsia"/>
                <w:color w:val="000000"/>
                <w:kern w:val="24"/>
                <w:szCs w:val="24"/>
              </w:rPr>
              <w:t>，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226B6A2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</w:p>
          <w:p w14:paraId="0DD39DB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另外还针对</w:t>
            </w:r>
            <w:r>
              <w:rPr>
                <w:rFonts w:cs="Times New Roman"/>
                <w:color w:val="000000"/>
                <w:kern w:val="24"/>
                <w:szCs w:val="24"/>
              </w:rPr>
              <w:t>AISHELL-1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和</w:t>
            </w:r>
            <w:r>
              <w:rPr>
                <w:rFonts w:cs="Times New Roman"/>
                <w:color w:val="000000"/>
                <w:kern w:val="24"/>
                <w:szCs w:val="24"/>
              </w:rPr>
              <w:t>TED-LIUM2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构建了两个外部语言模型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0A55C5D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3F57CAA2" w14:textId="77777777" w:rsidR="00FE7559" w:rsidRDefault="00FE7559"/>
        </w:tc>
      </w:tr>
      <w:tr w:rsidR="00FE7559" w14:paraId="7692E679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B342093" w14:textId="71E23591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11</w:t>
            </w:r>
          </w:p>
        </w:tc>
        <w:tc>
          <w:tcPr>
            <w:tcW w:w="3469" w:type="dxa"/>
          </w:tcPr>
          <w:p w14:paraId="19D2A8F5" w14:textId="0F60C723" w:rsidR="00FE7559" w:rsidRDefault="00FE7559">
            <w:r>
              <w:object w:dxaOrig="9624" w:dyaOrig="5410" w14:anchorId="69C701CA">
                <v:shape id="_x0000_i1085" type="#_x0000_t75" style="width:192.6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739429883" r:id="rId25"/>
              </w:object>
            </w:r>
          </w:p>
        </w:tc>
        <w:tc>
          <w:tcPr>
            <w:tcW w:w="3469" w:type="dxa"/>
          </w:tcPr>
          <w:p w14:paraId="358D8B76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从表中的实验结果可以看出，在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AISHELL-1</w:t>
            </w: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上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122BFC52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41A874BA" w14:textId="77777777" w:rsidR="00FE7559" w:rsidRDefault="00FE7559"/>
        </w:tc>
      </w:tr>
      <w:tr w:rsidR="00FE7559" w14:paraId="4183A1C7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B20BF1A" w14:textId="5CF8EAED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12</w:t>
            </w:r>
          </w:p>
        </w:tc>
        <w:tc>
          <w:tcPr>
            <w:tcW w:w="3469" w:type="dxa"/>
          </w:tcPr>
          <w:p w14:paraId="12503671" w14:textId="0884D22A" w:rsidR="00FE7559" w:rsidRDefault="00FE7559">
            <w:r>
              <w:object w:dxaOrig="9624" w:dyaOrig="5410" w14:anchorId="54B188F2">
                <v:shape id="_x0000_i1091" type="#_x0000_t75" style="width:192.6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739429884" r:id="rId27"/>
              </w:object>
            </w:r>
          </w:p>
        </w:tc>
        <w:tc>
          <w:tcPr>
            <w:tcW w:w="3469" w:type="dxa"/>
          </w:tcPr>
          <w:p w14:paraId="4B2BEDD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为了更加直观地看出所提方法的效果，将上述结果进行可视化处理。可以看出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6F4F86ED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A455968" w14:textId="77777777" w:rsidR="00FE7559" w:rsidRDefault="00FE7559"/>
        </w:tc>
      </w:tr>
      <w:tr w:rsidR="00FE7559" w14:paraId="754F8770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4D3431" w14:textId="5A8601BD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13</w:t>
            </w:r>
          </w:p>
        </w:tc>
        <w:tc>
          <w:tcPr>
            <w:tcW w:w="3469" w:type="dxa"/>
          </w:tcPr>
          <w:p w14:paraId="57D7FF29" w14:textId="4759817C" w:rsidR="00FE7559" w:rsidRDefault="00FE7559">
            <w:r>
              <w:object w:dxaOrig="9624" w:dyaOrig="5410" w14:anchorId="68F5E86E">
                <v:shape id="_x0000_i1097" type="#_x0000_t75" style="width:192.6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7" DrawAspect="Content" ObjectID="_1739429885" r:id="rId29"/>
              </w:object>
            </w:r>
          </w:p>
        </w:tc>
        <w:tc>
          <w:tcPr>
            <w:tcW w:w="3469" w:type="dxa"/>
          </w:tcPr>
          <w:p w14:paraId="4B5333E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最后围绕解码器类型和注意力表示子空间个数设计消融实验，</w:t>
            </w:r>
            <w:r>
              <w:rPr>
                <w:rFonts w:cs="Times New Roman"/>
                <w:color w:val="000000"/>
                <w:kern w:val="24"/>
                <w:szCs w:val="24"/>
              </w:rPr>
              <w:t>ND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表示将轻量级解码器替换为普通解码器，</w:t>
            </w:r>
            <w:r>
              <w:rPr>
                <w:rFonts w:cs="Times New Roman"/>
                <w:color w:val="000000"/>
                <w:kern w:val="24"/>
                <w:szCs w:val="24"/>
              </w:rPr>
              <w:t>SH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表示将轻量级解码器的注意力表示子空间个数从</w:t>
            </w:r>
            <w:r>
              <w:rPr>
                <w:rFonts w:cs="Times New Roman"/>
                <w:color w:val="000000"/>
                <w:kern w:val="24"/>
                <w:szCs w:val="24"/>
              </w:rPr>
              <w:t>4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降低为</w:t>
            </w:r>
            <w:r>
              <w:rPr>
                <w:rFonts w:cs="Times New Roman"/>
                <w:color w:val="000000"/>
                <w:kern w:val="24"/>
                <w:szCs w:val="24"/>
              </w:rPr>
              <w:t>1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。</w:t>
            </w:r>
          </w:p>
          <w:p w14:paraId="51FBCA6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</w:p>
          <w:p w14:paraId="43910AA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从表中可以看出，所有变种模型的</w:t>
            </w:r>
            <w:r>
              <w:rPr>
                <w:rFonts w:cs="Times New Roman"/>
                <w:color w:val="000000"/>
                <w:kern w:val="24"/>
                <w:szCs w:val="24"/>
              </w:rPr>
              <w:t>RTF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值相较于</w:t>
            </w:r>
            <w:r>
              <w:rPr>
                <w:rFonts w:cs="Times New Roman"/>
                <w:color w:val="000000"/>
                <w:kern w:val="24"/>
                <w:szCs w:val="24"/>
              </w:rPr>
              <w:t>Base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模型都有略微降低，均在</w:t>
            </w:r>
            <w:r>
              <w:rPr>
                <w:rFonts w:cs="Times New Roman"/>
                <w:color w:val="000000"/>
                <w:kern w:val="24"/>
                <w:szCs w:val="24"/>
              </w:rPr>
              <w:t>0.03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以内，在实际应用中影响较小。在</w:t>
            </w:r>
            <w:r>
              <w:rPr>
                <w:rFonts w:cs="Times New Roman"/>
                <w:color w:val="000000"/>
                <w:kern w:val="24"/>
                <w:szCs w:val="24"/>
              </w:rPr>
              <w:t>AISHELL-1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上，若使用普通解码器</w:t>
            </w:r>
            <w:r>
              <w:rPr>
                <w:rFonts w:cs="Times New Roman"/>
                <w:color w:val="000000"/>
                <w:kern w:val="24"/>
                <w:szCs w:val="24"/>
              </w:rPr>
              <w:t>(ND)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，和</w:t>
            </w:r>
            <w:r>
              <w:rPr>
                <w:rFonts w:cs="Times New Roman"/>
                <w:color w:val="000000"/>
                <w:kern w:val="24"/>
                <w:szCs w:val="24"/>
              </w:rPr>
              <w:t>Base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模型相比，验证集和测试集上的</w:t>
            </w:r>
            <w:r>
              <w:rPr>
                <w:rFonts w:cs="Times New Roman"/>
                <w:color w:val="000000"/>
                <w:kern w:val="24"/>
                <w:szCs w:val="24"/>
              </w:rPr>
              <w:t>CER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分别下降了</w:t>
            </w:r>
            <w:r>
              <w:rPr>
                <w:rFonts w:cs="Times New Roman"/>
                <w:color w:val="000000"/>
                <w:kern w:val="24"/>
                <w:szCs w:val="24"/>
              </w:rPr>
              <w:t>0.18%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和</w:t>
            </w:r>
            <w:r>
              <w:rPr>
                <w:rFonts w:cs="Times New Roman"/>
                <w:color w:val="000000"/>
                <w:kern w:val="24"/>
                <w:szCs w:val="24"/>
              </w:rPr>
              <w:t>0.20%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，但参数量和计算量分别相对上升了</w:t>
            </w:r>
            <w:r>
              <w:rPr>
                <w:rFonts w:cs="Times New Roman"/>
                <w:color w:val="000000"/>
                <w:kern w:val="24"/>
                <w:szCs w:val="24"/>
              </w:rPr>
              <w:t>25.00%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和</w:t>
            </w:r>
            <w:r>
              <w:rPr>
                <w:rFonts w:cs="Times New Roman"/>
                <w:color w:val="000000"/>
                <w:kern w:val="24"/>
                <w:szCs w:val="24"/>
              </w:rPr>
              <w:t>194.34%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，同时</w:t>
            </w:r>
            <w:r>
              <w:rPr>
                <w:rFonts w:cs="Times New Roman"/>
                <w:color w:val="000000"/>
                <w:kern w:val="24"/>
                <w:szCs w:val="24"/>
              </w:rPr>
              <w:t>GPU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内存占用率也上升了</w:t>
            </w:r>
            <w:r>
              <w:rPr>
                <w:rFonts w:cs="Times New Roman"/>
                <w:color w:val="000000"/>
                <w:kern w:val="24"/>
                <w:szCs w:val="24"/>
              </w:rPr>
              <w:t>12.83%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；若使用含有单个注意力表示子空间的轻量级解码器</w:t>
            </w:r>
            <w:r>
              <w:rPr>
                <w:rFonts w:cs="Times New Roman"/>
                <w:color w:val="000000"/>
                <w:kern w:val="24"/>
                <w:szCs w:val="24"/>
              </w:rPr>
              <w:t>(SH)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，和</w:t>
            </w:r>
            <w:r>
              <w:rPr>
                <w:rFonts w:cs="Times New Roman"/>
                <w:color w:val="000000"/>
                <w:kern w:val="24"/>
                <w:szCs w:val="24"/>
              </w:rPr>
              <w:t>Base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模型相比，验证集和测试集上的</w:t>
            </w:r>
            <w:r>
              <w:rPr>
                <w:rFonts w:cs="Times New Roman"/>
                <w:color w:val="000000"/>
                <w:kern w:val="24"/>
                <w:szCs w:val="24"/>
              </w:rPr>
              <w:t>CER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绝对值分别上升了</w:t>
            </w:r>
            <w:r>
              <w:rPr>
                <w:rFonts w:cs="Times New Roman"/>
                <w:color w:val="000000"/>
                <w:kern w:val="24"/>
                <w:szCs w:val="24"/>
              </w:rPr>
              <w:t>0.18%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和</w:t>
            </w:r>
            <w:r>
              <w:rPr>
                <w:rFonts w:cs="Times New Roman"/>
                <w:color w:val="000000"/>
                <w:kern w:val="24"/>
                <w:szCs w:val="24"/>
              </w:rPr>
              <w:t>0.12%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，参数量和计算量没有变化，</w:t>
            </w:r>
            <w:r>
              <w:rPr>
                <w:rFonts w:cs="Times New Roman"/>
                <w:color w:val="000000"/>
                <w:kern w:val="24"/>
                <w:szCs w:val="24"/>
              </w:rPr>
              <w:t>GPU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内存占用率上升了</w:t>
            </w:r>
            <w:r>
              <w:rPr>
                <w:rFonts w:cs="Times New Roman"/>
                <w:color w:val="000000"/>
                <w:kern w:val="24"/>
                <w:szCs w:val="24"/>
              </w:rPr>
              <w:t>1.96%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。在</w:t>
            </w:r>
            <w:r>
              <w:rPr>
                <w:rFonts w:cs="Times New Roman"/>
                <w:color w:val="000000"/>
                <w:kern w:val="24"/>
                <w:szCs w:val="24"/>
              </w:rPr>
              <w:t>TED-LIUM2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上的结果与在</w:t>
            </w:r>
            <w:r>
              <w:rPr>
                <w:rFonts w:cs="Times New Roman"/>
                <w:color w:val="000000"/>
                <w:kern w:val="24"/>
                <w:szCs w:val="24"/>
              </w:rPr>
              <w:t>AISHELL-1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上类似。</w:t>
            </w:r>
          </w:p>
          <w:p w14:paraId="2E521005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</w:p>
          <w:p w14:paraId="1D3D4C8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为了更加直观地看出各变种模型和</w:t>
            </w:r>
            <w:r>
              <w:rPr>
                <w:rFonts w:cs="Times New Roman"/>
                <w:color w:val="000000"/>
                <w:kern w:val="24"/>
                <w:szCs w:val="24"/>
              </w:rPr>
              <w:t>Base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模型的区别，将上述结果进行可视化处理。可以看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lastRenderedPageBreak/>
              <w:t>出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53ACF60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1464AD0D" w14:textId="77777777" w:rsidR="00FE7559" w:rsidRDefault="00FE7559"/>
        </w:tc>
      </w:tr>
      <w:tr w:rsidR="00FE7559" w14:paraId="6023D70B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88FC353" w14:textId="7F6D5735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14</w:t>
            </w:r>
          </w:p>
        </w:tc>
        <w:tc>
          <w:tcPr>
            <w:tcW w:w="3469" w:type="dxa"/>
          </w:tcPr>
          <w:p w14:paraId="3E453D17" w14:textId="31901CBB" w:rsidR="00FE7559" w:rsidRDefault="00FE7559">
            <w:r>
              <w:object w:dxaOrig="9624" w:dyaOrig="5410" w14:anchorId="04DA3761">
                <v:shape id="_x0000_i1103" type="#_x0000_t75" style="width:192.6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3" DrawAspect="Content" ObjectID="_1739429886" r:id="rId31"/>
              </w:object>
            </w:r>
          </w:p>
        </w:tc>
        <w:tc>
          <w:tcPr>
            <w:tcW w:w="3469" w:type="dxa"/>
          </w:tcPr>
          <w:p w14:paraId="2735093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对于研究内容二，提出了一种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38AEA63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0145719A" w14:textId="77777777" w:rsidR="00FE7559" w:rsidRDefault="00FE7559"/>
        </w:tc>
      </w:tr>
      <w:tr w:rsidR="00FE7559" w14:paraId="1F58117D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D9A7AED" w14:textId="28B556B5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15</w:t>
            </w:r>
          </w:p>
        </w:tc>
        <w:tc>
          <w:tcPr>
            <w:tcW w:w="3469" w:type="dxa"/>
          </w:tcPr>
          <w:p w14:paraId="2A6ADDA5" w14:textId="1B7036EF" w:rsidR="00FE7559" w:rsidRDefault="00FE7559">
            <w:r>
              <w:object w:dxaOrig="9624" w:dyaOrig="5410" w14:anchorId="00B8E467">
                <v:shape id="_x0000_i1109" type="#_x0000_t75" style="width:192.6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9" DrawAspect="Content" ObjectID="_1739429887" r:id="rId33"/>
              </w:object>
            </w:r>
          </w:p>
        </w:tc>
        <w:tc>
          <w:tcPr>
            <w:tcW w:w="3469" w:type="dxa"/>
          </w:tcPr>
          <w:p w14:paraId="2182C17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在经典显式联合建模方法的基础上，采用上述模块对交互过程进行优化，得到改进的基于标签感知的图交互模型。</w:t>
            </w:r>
          </w:p>
          <w:p w14:paraId="304414C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0C5CD0B" w14:textId="77777777" w:rsidR="00FE7559" w:rsidRDefault="00FE7559"/>
        </w:tc>
      </w:tr>
      <w:tr w:rsidR="00FE7559" w14:paraId="6BB55984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14FC32F" w14:textId="3B6654FF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16</w:t>
            </w:r>
          </w:p>
        </w:tc>
        <w:tc>
          <w:tcPr>
            <w:tcW w:w="3469" w:type="dxa"/>
          </w:tcPr>
          <w:p w14:paraId="7BFFD4A3" w14:textId="17BBB308" w:rsidR="00FE7559" w:rsidRDefault="00FE7559">
            <w:r>
              <w:object w:dxaOrig="9624" w:dyaOrig="5410" w14:anchorId="5FE830C7">
                <v:shape id="_x0000_i1115" type="#_x0000_t75" style="width:192.6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5" DrawAspect="Content" ObjectID="_1739429888" r:id="rId35"/>
              </w:object>
            </w:r>
          </w:p>
        </w:tc>
        <w:tc>
          <w:tcPr>
            <w:tcW w:w="3469" w:type="dxa"/>
          </w:tcPr>
          <w:p w14:paraId="1439BE97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为了分析改进模型的性能，选择其他同类模型作为对比组设计对比实验，这里列出了模型训练时主要超参数的配置信息。</w:t>
            </w:r>
          </w:p>
          <w:p w14:paraId="06516832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08D6701" w14:textId="77777777" w:rsidR="00FE7559" w:rsidRDefault="00FE7559"/>
        </w:tc>
      </w:tr>
      <w:tr w:rsidR="00FE7559" w14:paraId="4C60DF60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D105EFB" w14:textId="69E7E24A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17</w:t>
            </w:r>
          </w:p>
        </w:tc>
        <w:tc>
          <w:tcPr>
            <w:tcW w:w="3469" w:type="dxa"/>
          </w:tcPr>
          <w:p w14:paraId="18189442" w14:textId="25A51A3C" w:rsidR="00FE7559" w:rsidRDefault="00FE7559">
            <w:r>
              <w:object w:dxaOrig="9624" w:dyaOrig="5410" w14:anchorId="7F402ED8">
                <v:shape id="_x0000_i1121" type="#_x0000_t75" style="width:192.6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739429889" r:id="rId37"/>
              </w:object>
            </w:r>
          </w:p>
        </w:tc>
        <w:tc>
          <w:tcPr>
            <w:tcW w:w="3469" w:type="dxa"/>
          </w:tcPr>
          <w:p w14:paraId="0F8C3F3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从表中的实验结果可以看出，在</w:t>
            </w:r>
            <w:proofErr w:type="spellStart"/>
            <w:r>
              <w:rPr>
                <w:rFonts w:ascii="Arial" w:cs="Arial"/>
                <w:color w:val="000000"/>
                <w:kern w:val="24"/>
                <w:szCs w:val="24"/>
              </w:rPr>
              <w:t>MixATIS</w:t>
            </w:r>
            <w:proofErr w:type="spellEnd"/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上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1262E98B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01FC6FFD" w14:textId="77777777" w:rsidR="00FE7559" w:rsidRDefault="00FE7559"/>
        </w:tc>
      </w:tr>
      <w:tr w:rsidR="00FE7559" w14:paraId="0C9276E5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B78A419" w14:textId="05A28B01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18</w:t>
            </w:r>
          </w:p>
        </w:tc>
        <w:tc>
          <w:tcPr>
            <w:tcW w:w="3469" w:type="dxa"/>
          </w:tcPr>
          <w:p w14:paraId="1E3C2F2C" w14:textId="7F4CFA8C" w:rsidR="00FE7559" w:rsidRDefault="00FE7559">
            <w:r>
              <w:object w:dxaOrig="9624" w:dyaOrig="5410" w14:anchorId="420D7260">
                <v:shape id="_x0000_i1127" type="#_x0000_t75" style="width:192.6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7" DrawAspect="Content" ObjectID="_1739429890" r:id="rId39"/>
              </w:object>
            </w:r>
          </w:p>
        </w:tc>
        <w:tc>
          <w:tcPr>
            <w:tcW w:w="3469" w:type="dxa"/>
          </w:tcPr>
          <w:p w14:paraId="7559356A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为了更加直观地看出所提方法的效果，将上述结果进行可视化处理。可以看出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7A63274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</w:p>
          <w:p w14:paraId="48E7C8A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另外，为了更好地理解本章所提模型在双向交互过程中捕获的语义特征，分别使用来自</w:t>
            </w:r>
            <w:r>
              <w:rPr>
                <w:rFonts w:ascii="Arial" w:eastAsia="Times New Roman" w:cs="Arial"/>
                <w:color w:val="000000"/>
                <w:kern w:val="24"/>
                <w:szCs w:val="24"/>
                <w:lang w:val="zh-CN"/>
              </w:rPr>
              <w:t>MixATIS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和</w:t>
            </w:r>
            <w:r>
              <w:rPr>
                <w:rFonts w:ascii="Arial" w:eastAsia="Times New Roman" w:cs="Arial"/>
                <w:color w:val="000000"/>
                <w:kern w:val="24"/>
                <w:szCs w:val="24"/>
                <w:lang w:val="zh-CN"/>
              </w:rPr>
              <w:t>MixSnips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数据集的话语输入至模型并将其注意力权重可视化，在</w:t>
            </w:r>
            <w:proofErr w:type="spellStart"/>
            <w:r>
              <w:rPr>
                <w:rFonts w:cs="Times New Roman"/>
                <w:color w:val="000000"/>
                <w:kern w:val="24"/>
                <w:szCs w:val="24"/>
              </w:rPr>
              <w:t>MixATIS</w:t>
            </w:r>
            <w:proofErr w:type="spellEnd"/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上，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7F09AF77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05EA6788" w14:textId="77777777" w:rsidR="00FE7559" w:rsidRDefault="00FE7559"/>
        </w:tc>
      </w:tr>
      <w:tr w:rsidR="00FE7559" w14:paraId="7DD63738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51D472D" w14:textId="2C41CCE2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19</w:t>
            </w:r>
          </w:p>
        </w:tc>
        <w:tc>
          <w:tcPr>
            <w:tcW w:w="3469" w:type="dxa"/>
          </w:tcPr>
          <w:p w14:paraId="3F40503B" w14:textId="34C5D2F9" w:rsidR="00FE7559" w:rsidRDefault="00FE7559">
            <w:r>
              <w:object w:dxaOrig="9624" w:dyaOrig="5410" w14:anchorId="46C307CE">
                <v:shape id="_x0000_i1133" type="#_x0000_t75" style="width:192.6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3" DrawAspect="Content" ObjectID="_1739429891" r:id="rId41"/>
              </w:object>
            </w:r>
          </w:p>
        </w:tc>
        <w:tc>
          <w:tcPr>
            <w:tcW w:w="3469" w:type="dxa"/>
          </w:tcPr>
          <w:p w14:paraId="17E6AC2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论文围绕标签映射模块和全局图交互模块设计消融实验，</w:t>
            </w:r>
            <w:r>
              <w:rPr>
                <w:rFonts w:cs="Times New Roman"/>
                <w:color w:val="000000"/>
                <w:kern w:val="24"/>
                <w:szCs w:val="24"/>
              </w:rPr>
              <w:t>w/o LIM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表示移除标签映射模块、</w:t>
            </w:r>
            <w:r>
              <w:rPr>
                <w:rFonts w:cs="Times New Roman"/>
                <w:color w:val="000000"/>
                <w:kern w:val="24"/>
                <w:szCs w:val="24"/>
              </w:rPr>
              <w:t>w/o GGIM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表示移除全局图交互模块</w:t>
            </w:r>
          </w:p>
          <w:p w14:paraId="07675A9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从表中可以看出，所有变种模型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230B3E7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</w:p>
          <w:p w14:paraId="0167BBB1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cs="Times New Roman"/>
                <w:color w:val="000000"/>
                <w:kern w:val="24"/>
                <w:szCs w:val="24"/>
              </w:rPr>
            </w:pP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为了更加直观地看出各变种模型和</w:t>
            </w:r>
            <w:r>
              <w:rPr>
                <w:rFonts w:cs="Times New Roman"/>
                <w:color w:val="000000"/>
                <w:kern w:val="24"/>
                <w:szCs w:val="24"/>
              </w:rPr>
              <w:t>Base</w:t>
            </w:r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模型的区别，将上述结果进行可视化处理。可以看出，在意图准确率</w:t>
            </w:r>
            <w:proofErr w:type="spellStart"/>
            <w:r>
              <w:rPr>
                <w:rFonts w:cs="Times New Roman"/>
                <w:color w:val="000000"/>
                <w:kern w:val="24"/>
                <w:szCs w:val="24"/>
              </w:rPr>
              <w:t>IAcc</w:t>
            </w:r>
            <w:proofErr w:type="spellEnd"/>
            <w:r>
              <w:rPr>
                <w:rFonts w:cs="宋体" w:hint="eastAsia"/>
                <w:color w:val="000000"/>
                <w:kern w:val="24"/>
                <w:szCs w:val="24"/>
                <w:lang w:val="zh-CN"/>
              </w:rPr>
              <w:t>方面</w:t>
            </w:r>
            <w:r>
              <w:rPr>
                <w:rFonts w:cs="Times New Roman"/>
                <w:color w:val="000000"/>
                <w:kern w:val="24"/>
                <w:szCs w:val="24"/>
              </w:rPr>
              <w:t>……</w:t>
            </w:r>
          </w:p>
          <w:p w14:paraId="039816B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</w:p>
          <w:p w14:paraId="7CAC6B21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2152BAD5" w14:textId="77777777" w:rsidR="00FE7559" w:rsidRDefault="00FE7559"/>
        </w:tc>
      </w:tr>
      <w:tr w:rsidR="00FE7559" w14:paraId="0133B4FD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5E672C6C" w14:textId="2CDA4501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20</w:t>
            </w:r>
          </w:p>
        </w:tc>
        <w:tc>
          <w:tcPr>
            <w:tcW w:w="3469" w:type="dxa"/>
          </w:tcPr>
          <w:p w14:paraId="372011F6" w14:textId="1B50A373" w:rsidR="00FE7559" w:rsidRDefault="00FE7559">
            <w:r>
              <w:object w:dxaOrig="9624" w:dyaOrig="5410" w14:anchorId="47BA2850">
                <v:shape id="_x0000_i1139" type="#_x0000_t75" style="width:192.6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9" DrawAspect="Content" ObjectID="_1739429892" r:id="rId43"/>
              </w:object>
            </w:r>
          </w:p>
        </w:tc>
        <w:tc>
          <w:tcPr>
            <w:tcW w:w="3469" w:type="dxa"/>
          </w:tcPr>
          <w:p w14:paraId="727B1C1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对于研究内容三，搭建了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77F1BCD3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0FE5F17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首先对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TX2</w:t>
            </w: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进行刷机操作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036C99E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45DE554" w14:textId="77777777" w:rsidR="00FE7559" w:rsidRDefault="00FE7559"/>
        </w:tc>
      </w:tr>
      <w:tr w:rsidR="00FE7559" w14:paraId="3C629426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9AF0FDA" w14:textId="03506B69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21</w:t>
            </w:r>
          </w:p>
        </w:tc>
        <w:tc>
          <w:tcPr>
            <w:tcW w:w="3469" w:type="dxa"/>
          </w:tcPr>
          <w:p w14:paraId="4C002717" w14:textId="0D6FA0F8" w:rsidR="00FE7559" w:rsidRDefault="00FE7559">
            <w:r>
              <w:object w:dxaOrig="9624" w:dyaOrig="5410" w14:anchorId="449C8594">
                <v:shape id="_x0000_i1145" type="#_x0000_t75" style="width:192.6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5" DrawAspect="Content" ObjectID="_1739429893" r:id="rId45"/>
              </w:object>
            </w:r>
          </w:p>
        </w:tc>
        <w:tc>
          <w:tcPr>
            <w:tcW w:w="3469" w:type="dxa"/>
          </w:tcPr>
          <w:p w14:paraId="2301B1EB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然后将研究内容</w:t>
            </w:r>
            <w:proofErr w:type="gramStart"/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一</w:t>
            </w:r>
            <w:proofErr w:type="gramEnd"/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和二的网络模型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131356C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67F57C17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模型训练完成后</w:t>
            </w:r>
            <w:r>
              <w:rPr>
                <w:rFonts w:ascii="Arial" w:cs="Arial"/>
                <w:color w:val="000000"/>
                <w:kern w:val="24"/>
                <w:szCs w:val="24"/>
              </w:rPr>
              <w:t>……</w:t>
            </w:r>
          </w:p>
          <w:p w14:paraId="4FA67019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3CE871CD" w14:textId="77777777" w:rsidR="00FE7559" w:rsidRDefault="00FE7559"/>
        </w:tc>
      </w:tr>
      <w:tr w:rsidR="00FE7559" w14:paraId="4DE93B2E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7CE7C27" w14:textId="09B1AA6B" w:rsidR="00FE7559" w:rsidRDefault="00FE7559">
            <w:r>
              <w:rPr>
                <w:rFonts w:hint="eastAsia"/>
              </w:rPr>
              <w:lastRenderedPageBreak/>
              <w:t>幻灯片</w:t>
            </w:r>
            <w:r>
              <w:rPr>
                <w:rFonts w:hint="eastAsia"/>
              </w:rPr>
              <w:t xml:space="preserve"> 22</w:t>
            </w:r>
          </w:p>
        </w:tc>
        <w:tc>
          <w:tcPr>
            <w:tcW w:w="3469" w:type="dxa"/>
          </w:tcPr>
          <w:p w14:paraId="377DA4D5" w14:textId="48A81BD9" w:rsidR="00FE7559" w:rsidRDefault="00FE7559">
            <w:r>
              <w:object w:dxaOrig="9624" w:dyaOrig="5410" w14:anchorId="44F73280">
                <v:shape id="_x0000_i1151" type="#_x0000_t75" style="width:192.6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739429894" r:id="rId47"/>
              </w:object>
            </w:r>
          </w:p>
        </w:tc>
        <w:tc>
          <w:tcPr>
            <w:tcW w:w="3469" w:type="dxa"/>
          </w:tcPr>
          <w:p w14:paraId="3D784F5C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  <w:r>
              <w:rPr>
                <w:rFonts w:ascii="Arial" w:cs="宋体" w:hint="eastAsia"/>
                <w:color w:val="000000"/>
                <w:kern w:val="24"/>
                <w:szCs w:val="24"/>
                <w:lang w:val="zh-CN"/>
              </w:rPr>
              <w:t>最后是“学术指标与成果指标”方面</w:t>
            </w:r>
          </w:p>
          <w:p w14:paraId="4B894254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A294FDA" w14:textId="77777777" w:rsidR="00FE7559" w:rsidRDefault="00FE7559"/>
        </w:tc>
      </w:tr>
      <w:tr w:rsidR="00FE7559" w14:paraId="62969CF7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79CF65C7" w14:textId="4D179478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23</w:t>
            </w:r>
          </w:p>
        </w:tc>
        <w:tc>
          <w:tcPr>
            <w:tcW w:w="3469" w:type="dxa"/>
          </w:tcPr>
          <w:p w14:paraId="24808F7C" w14:textId="2006E0E8" w:rsidR="00FE7559" w:rsidRDefault="00FE7559">
            <w:r>
              <w:object w:dxaOrig="9624" w:dyaOrig="5410" w14:anchorId="6AC81041">
                <v:shape id="_x0000_i1157" type="#_x0000_t75" style="width:192.6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7" DrawAspect="Content" ObjectID="_1739429895" r:id="rId49"/>
              </w:object>
            </w:r>
          </w:p>
        </w:tc>
        <w:tc>
          <w:tcPr>
            <w:tcW w:w="3469" w:type="dxa"/>
          </w:tcPr>
          <w:p w14:paraId="730D5C30" w14:textId="77777777" w:rsidR="00FE7559" w:rsidRDefault="00FE7559"/>
        </w:tc>
      </w:tr>
      <w:tr w:rsidR="00FE7559" w14:paraId="53C87AB0" w14:textId="77777777" w:rsidTr="00FE7559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8FB6977" w14:textId="1A0B62AA" w:rsidR="00FE7559" w:rsidRDefault="00FE7559">
            <w:r>
              <w:rPr>
                <w:rFonts w:hint="eastAsia"/>
              </w:rPr>
              <w:t>幻灯片</w:t>
            </w:r>
            <w:r>
              <w:rPr>
                <w:rFonts w:hint="eastAsia"/>
              </w:rPr>
              <w:t xml:space="preserve"> 24</w:t>
            </w:r>
          </w:p>
        </w:tc>
        <w:tc>
          <w:tcPr>
            <w:tcW w:w="3469" w:type="dxa"/>
          </w:tcPr>
          <w:p w14:paraId="1009E77B" w14:textId="54C343A8" w:rsidR="00FE7559" w:rsidRDefault="00FE7559">
            <w:r>
              <w:object w:dxaOrig="9624" w:dyaOrig="5410" w14:anchorId="283FB9EA">
                <v:shape id="_x0000_i1162" type="#_x0000_t75" style="width:192.6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2" DrawAspect="Content" ObjectID="_1739429896" r:id="rId51"/>
              </w:object>
            </w:r>
          </w:p>
        </w:tc>
        <w:tc>
          <w:tcPr>
            <w:tcW w:w="3469" w:type="dxa"/>
          </w:tcPr>
          <w:p w14:paraId="3640C4F8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</w:rPr>
            </w:pPr>
          </w:p>
          <w:p w14:paraId="6DD1393D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cs="Arial"/>
                <w:color w:val="000000"/>
                <w:kern w:val="24"/>
                <w:szCs w:val="24"/>
                <w:lang w:val="zh-CN"/>
              </w:rPr>
            </w:pPr>
          </w:p>
          <w:p w14:paraId="0E8DD71E" w14:textId="77777777" w:rsidR="00FE7559" w:rsidRDefault="00FE7559" w:rsidP="00FE7559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Arial" w:hAnsi="Arial" w:cs="Arial"/>
                <w:kern w:val="0"/>
                <w:szCs w:val="24"/>
                <w:lang w:val="zh-CN"/>
              </w:rPr>
            </w:pPr>
          </w:p>
          <w:p w14:paraId="670206B7" w14:textId="77777777" w:rsidR="00FE7559" w:rsidRDefault="00FE7559"/>
        </w:tc>
      </w:tr>
    </w:tbl>
    <w:p w14:paraId="6DE43F93" w14:textId="77777777" w:rsidR="00D213FA" w:rsidRDefault="00D213FA">
      <w:pPr>
        <w:ind w:firstLine="480"/>
      </w:pPr>
    </w:p>
    <w:sectPr w:rsidR="00D213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559"/>
    <w:rsid w:val="004A47A9"/>
    <w:rsid w:val="00502407"/>
    <w:rsid w:val="008019DD"/>
    <w:rsid w:val="008F0A54"/>
    <w:rsid w:val="00A95190"/>
    <w:rsid w:val="00C97F8B"/>
    <w:rsid w:val="00CB30D7"/>
    <w:rsid w:val="00D213FA"/>
    <w:rsid w:val="00D32614"/>
    <w:rsid w:val="00D604D6"/>
    <w:rsid w:val="00DA5C39"/>
    <w:rsid w:val="00EB77D8"/>
    <w:rsid w:val="00F66B22"/>
    <w:rsid w:val="00FE7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F801E"/>
  <w15:chartTrackingRefBased/>
  <w15:docId w15:val="{2CB72B0A-43D0-4DF0-B42C-B19A169E2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header" w:semiHidden="1" w:unhideWhenUsed="1" w:qFormat="1"/>
    <w:lsdException w:name="footer" w:semiHidden="1" w:unhideWhenUsed="1" w:qFormat="1"/>
    <w:lsdException w:name="caption" w:semiHidden="1" w:uiPriority="35" w:unhideWhenUsed="1" w:qFormat="1"/>
    <w:lsdException w:name="page number" w:semiHidden="1" w:unhideWhenUsed="1"/>
    <w:lsdException w:name="Title" w:uiPriority="1" w:qFormat="1"/>
    <w:lsdException w:name="Default Paragraph Font" w:semiHidden="1" w:uiPriority="1" w:unhideWhenUsed="1"/>
    <w:lsdException w:name="Body Text" w:semiHidden="1" w:unhideWhenUsed="1"/>
    <w:lsdException w:name="Subtitle" w:uiPriority="11" w:qFormat="1"/>
    <w:lsdException w:name="Body Text 2" w:semiHidden="1" w:unhideWhenUsed="1" w:qFormat="1"/>
    <w:lsdException w:name="Hyperlink" w:semiHidden="1" w:uiPriority="99" w:unhideWhenUsed="1" w:qFormat="1"/>
    <w:lsdException w:name="Strong" w:uiPriority="22" w:qFormat="1"/>
    <w:lsdException w:name="Emphasis" w:qFormat="1"/>
    <w:lsdException w:name="Document Map" w:semiHidden="1" w:unhideWhenUsed="1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B30D7"/>
    <w:pPr>
      <w:widowControl w:val="0"/>
      <w:spacing w:line="360" w:lineRule="auto"/>
      <w:jc w:val="both"/>
    </w:pPr>
    <w:rPr>
      <w:rFonts w:cstheme="minorBidi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CB30D7"/>
    <w:pPr>
      <w:keepNext/>
      <w:keepLines/>
      <w:spacing w:before="340" w:after="330"/>
      <w:jc w:val="center"/>
      <w:outlineLvl w:val="0"/>
    </w:pPr>
    <w:rPr>
      <w:rFonts w:eastAsia="黑体"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30D7"/>
    <w:pPr>
      <w:keepNext/>
      <w:keepLines/>
      <w:spacing w:before="260" w:after="260"/>
      <w:jc w:val="left"/>
      <w:outlineLvl w:val="1"/>
    </w:pPr>
    <w:rPr>
      <w:rFonts w:eastAsia="黑体"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0D7"/>
    <w:pPr>
      <w:keepNext/>
      <w:keepLines/>
      <w:spacing w:before="260" w:after="260"/>
      <w:outlineLvl w:val="2"/>
    </w:pPr>
    <w:rPr>
      <w:rFonts w:eastAsia="黑体" w:cs="Times New Roman"/>
      <w:bCs/>
      <w:sz w:val="28"/>
      <w:szCs w:val="32"/>
    </w:rPr>
  </w:style>
  <w:style w:type="paragraph" w:styleId="4">
    <w:name w:val="heading 4"/>
    <w:basedOn w:val="a"/>
    <w:next w:val="a"/>
    <w:link w:val="40"/>
    <w:qFormat/>
    <w:rsid w:val="00502407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目录 11"/>
    <w:basedOn w:val="a"/>
    <w:next w:val="a"/>
    <w:uiPriority w:val="39"/>
    <w:unhideWhenUsed/>
    <w:qFormat/>
    <w:rsid w:val="00502407"/>
    <w:pPr>
      <w:widowControl/>
      <w:spacing w:after="100" w:line="276" w:lineRule="auto"/>
      <w:jc w:val="left"/>
    </w:pPr>
    <w:rPr>
      <w:rFonts w:ascii="Calibri" w:hAnsi="Calibri"/>
      <w:kern w:val="0"/>
      <w:sz w:val="22"/>
    </w:rPr>
  </w:style>
  <w:style w:type="paragraph" w:customStyle="1" w:styleId="31">
    <w:name w:val="目录 31"/>
    <w:basedOn w:val="a"/>
    <w:next w:val="a"/>
    <w:uiPriority w:val="39"/>
    <w:unhideWhenUsed/>
    <w:qFormat/>
    <w:rsid w:val="00502407"/>
    <w:pPr>
      <w:widowControl/>
      <w:spacing w:after="100" w:line="276" w:lineRule="auto"/>
      <w:ind w:left="440"/>
      <w:jc w:val="left"/>
    </w:pPr>
    <w:rPr>
      <w:rFonts w:ascii="Calibri" w:hAnsi="Calibri"/>
      <w:kern w:val="0"/>
      <w:sz w:val="22"/>
    </w:rPr>
  </w:style>
  <w:style w:type="paragraph" w:customStyle="1" w:styleId="21">
    <w:name w:val="目录 21"/>
    <w:basedOn w:val="a"/>
    <w:next w:val="a"/>
    <w:uiPriority w:val="39"/>
    <w:unhideWhenUsed/>
    <w:qFormat/>
    <w:rsid w:val="00502407"/>
    <w:pPr>
      <w:widowControl/>
      <w:spacing w:after="100" w:line="276" w:lineRule="auto"/>
      <w:ind w:left="220"/>
      <w:jc w:val="left"/>
    </w:pPr>
    <w:rPr>
      <w:rFonts w:ascii="Calibri" w:hAnsi="Calibri"/>
      <w:kern w:val="0"/>
      <w:sz w:val="22"/>
    </w:rPr>
  </w:style>
  <w:style w:type="paragraph" w:customStyle="1" w:styleId="TOC1">
    <w:name w:val="TOC 标题1"/>
    <w:basedOn w:val="1"/>
    <w:next w:val="a"/>
    <w:uiPriority w:val="39"/>
    <w:qFormat/>
    <w:rsid w:val="00502407"/>
    <w:pPr>
      <w:widowControl/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CB30D7"/>
    <w:rPr>
      <w:rFonts w:eastAsia="黑体"/>
      <w:bCs/>
      <w:kern w:val="44"/>
      <w:sz w:val="32"/>
      <w:szCs w:val="44"/>
    </w:rPr>
  </w:style>
  <w:style w:type="paragraph" w:customStyle="1" w:styleId="a3">
    <w:name w:val="列出段落"/>
    <w:basedOn w:val="a"/>
    <w:uiPriority w:val="34"/>
    <w:qFormat/>
    <w:rsid w:val="00502407"/>
    <w:pPr>
      <w:ind w:firstLine="420"/>
    </w:pPr>
  </w:style>
  <w:style w:type="paragraph" w:customStyle="1" w:styleId="CharChar4">
    <w:name w:val="Char Char4"/>
    <w:basedOn w:val="a"/>
    <w:unhideWhenUsed/>
    <w:rsid w:val="00502407"/>
  </w:style>
  <w:style w:type="table" w:customStyle="1" w:styleId="12">
    <w:name w:val="网格型1"/>
    <w:basedOn w:val="a1"/>
    <w:qFormat/>
    <w:rsid w:val="00502407"/>
    <w:pPr>
      <w:widowControl w:val="0"/>
      <w:jc w:val="both"/>
    </w:pPr>
    <w:rPr>
      <w:rFonts w:ascii="Calibri" w:hAnsi="Calibri" w:cs="Arial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副标题 字符"/>
    <w:uiPriority w:val="11"/>
    <w:rsid w:val="00502407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B30D7"/>
    <w:rPr>
      <w:rFonts w:eastAsia="黑体" w:cstheme="majorBidi"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CB30D7"/>
    <w:rPr>
      <w:rFonts w:eastAsia="黑体"/>
      <w:bCs/>
      <w:sz w:val="28"/>
      <w:szCs w:val="32"/>
    </w:rPr>
  </w:style>
  <w:style w:type="character" w:customStyle="1" w:styleId="40">
    <w:name w:val="标题 4 字符"/>
    <w:link w:val="4"/>
    <w:qFormat/>
    <w:rsid w:val="00502407"/>
    <w:rPr>
      <w:rFonts w:ascii="等线 Light" w:eastAsia="等线 Light" w:hAnsi="等线 Light"/>
      <w:b/>
      <w:bCs/>
      <w:sz w:val="28"/>
      <w:szCs w:val="28"/>
    </w:rPr>
  </w:style>
  <w:style w:type="paragraph" w:styleId="TOC10">
    <w:name w:val="toc 1"/>
    <w:basedOn w:val="a"/>
    <w:next w:val="a"/>
    <w:uiPriority w:val="39"/>
    <w:unhideWhenUsed/>
    <w:qFormat/>
    <w:rsid w:val="00502407"/>
  </w:style>
  <w:style w:type="paragraph" w:styleId="TOC2">
    <w:name w:val="toc 2"/>
    <w:basedOn w:val="a"/>
    <w:next w:val="a"/>
    <w:uiPriority w:val="39"/>
    <w:unhideWhenUsed/>
    <w:qFormat/>
    <w:rsid w:val="00502407"/>
    <w:pPr>
      <w:ind w:leftChars="200" w:left="420"/>
    </w:pPr>
  </w:style>
  <w:style w:type="paragraph" w:styleId="TOC3">
    <w:name w:val="toc 3"/>
    <w:basedOn w:val="a"/>
    <w:next w:val="a"/>
    <w:uiPriority w:val="39"/>
    <w:unhideWhenUsed/>
    <w:qFormat/>
    <w:rsid w:val="00502407"/>
    <w:pPr>
      <w:ind w:leftChars="400" w:left="840"/>
    </w:pPr>
  </w:style>
  <w:style w:type="paragraph" w:styleId="a5">
    <w:name w:val="header"/>
    <w:basedOn w:val="a"/>
    <w:link w:val="a6"/>
    <w:qFormat/>
    <w:rsid w:val="0050240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502407"/>
    <w:rPr>
      <w:sz w:val="18"/>
      <w:szCs w:val="18"/>
    </w:rPr>
  </w:style>
  <w:style w:type="paragraph" w:styleId="a7">
    <w:name w:val="footer"/>
    <w:basedOn w:val="a"/>
    <w:link w:val="a8"/>
    <w:qFormat/>
    <w:rsid w:val="0050240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502407"/>
    <w:rPr>
      <w:sz w:val="18"/>
      <w:szCs w:val="18"/>
    </w:rPr>
  </w:style>
  <w:style w:type="paragraph" w:styleId="a9">
    <w:name w:val="caption"/>
    <w:basedOn w:val="a"/>
    <w:next w:val="a"/>
    <w:uiPriority w:val="35"/>
    <w:qFormat/>
    <w:rsid w:val="00502407"/>
    <w:pPr>
      <w:spacing w:before="152" w:after="160"/>
    </w:pPr>
    <w:rPr>
      <w:rFonts w:ascii="Arial" w:eastAsia="黑体" w:hAnsi="Arial" w:cs="Arial"/>
      <w:sz w:val="20"/>
      <w:szCs w:val="20"/>
    </w:rPr>
  </w:style>
  <w:style w:type="character" w:styleId="aa">
    <w:name w:val="page number"/>
    <w:basedOn w:val="a0"/>
    <w:rsid w:val="00502407"/>
  </w:style>
  <w:style w:type="paragraph" w:styleId="ab">
    <w:name w:val="Title"/>
    <w:basedOn w:val="a"/>
    <w:next w:val="a"/>
    <w:link w:val="ac"/>
    <w:uiPriority w:val="1"/>
    <w:unhideWhenUsed/>
    <w:qFormat/>
    <w:rsid w:val="00502407"/>
    <w:pPr>
      <w:jc w:val="center"/>
    </w:pPr>
    <w:rPr>
      <w:rFonts w:ascii="宋体" w:hAnsi="宋体"/>
      <w:b/>
      <w:color w:val="000000"/>
      <w:sz w:val="44"/>
      <w:szCs w:val="36"/>
    </w:rPr>
  </w:style>
  <w:style w:type="character" w:customStyle="1" w:styleId="ac">
    <w:name w:val="标题 字符"/>
    <w:link w:val="ab"/>
    <w:uiPriority w:val="1"/>
    <w:rsid w:val="00502407"/>
    <w:rPr>
      <w:rFonts w:ascii="宋体" w:hAnsi="宋体"/>
      <w:b/>
      <w:color w:val="000000"/>
      <w:sz w:val="44"/>
      <w:szCs w:val="36"/>
    </w:rPr>
  </w:style>
  <w:style w:type="paragraph" w:styleId="ad">
    <w:name w:val="Body Text"/>
    <w:basedOn w:val="a"/>
    <w:link w:val="ae"/>
    <w:rsid w:val="00502407"/>
  </w:style>
  <w:style w:type="character" w:customStyle="1" w:styleId="ae">
    <w:name w:val="正文文本 字符"/>
    <w:basedOn w:val="a0"/>
    <w:link w:val="ad"/>
    <w:rsid w:val="00502407"/>
    <w:rPr>
      <w:sz w:val="24"/>
      <w:szCs w:val="24"/>
    </w:rPr>
  </w:style>
  <w:style w:type="paragraph" w:styleId="af">
    <w:name w:val="Subtitle"/>
    <w:basedOn w:val="a"/>
    <w:next w:val="a"/>
    <w:link w:val="13"/>
    <w:uiPriority w:val="11"/>
    <w:qFormat/>
    <w:rsid w:val="00502407"/>
    <w:pPr>
      <w:jc w:val="left"/>
      <w:outlineLvl w:val="1"/>
    </w:pPr>
    <w:rPr>
      <w:rFonts w:ascii="Cambria" w:hAnsi="Cambria"/>
      <w:b/>
      <w:bCs/>
      <w:kern w:val="28"/>
      <w:sz w:val="36"/>
      <w:szCs w:val="32"/>
    </w:rPr>
  </w:style>
  <w:style w:type="character" w:customStyle="1" w:styleId="13">
    <w:name w:val="副标题 字符1"/>
    <w:link w:val="af"/>
    <w:uiPriority w:val="11"/>
    <w:qFormat/>
    <w:rsid w:val="00502407"/>
    <w:rPr>
      <w:rFonts w:ascii="Cambria" w:hAnsi="Cambria"/>
      <w:b/>
      <w:bCs/>
      <w:kern w:val="28"/>
      <w:sz w:val="36"/>
      <w:szCs w:val="32"/>
    </w:rPr>
  </w:style>
  <w:style w:type="paragraph" w:styleId="22">
    <w:name w:val="Body Text 2"/>
    <w:basedOn w:val="a"/>
    <w:link w:val="23"/>
    <w:qFormat/>
    <w:rsid w:val="00502407"/>
    <w:pPr>
      <w:ind w:rightChars="33" w:right="69"/>
    </w:pPr>
  </w:style>
  <w:style w:type="character" w:customStyle="1" w:styleId="23">
    <w:name w:val="正文文本 2 字符"/>
    <w:basedOn w:val="a0"/>
    <w:link w:val="22"/>
    <w:rsid w:val="00502407"/>
    <w:rPr>
      <w:sz w:val="24"/>
      <w:szCs w:val="24"/>
    </w:rPr>
  </w:style>
  <w:style w:type="character" w:styleId="af0">
    <w:name w:val="Hyperlink"/>
    <w:uiPriority w:val="99"/>
    <w:unhideWhenUsed/>
    <w:qFormat/>
    <w:rsid w:val="00502407"/>
    <w:rPr>
      <w:color w:val="0000FF"/>
      <w:u w:val="single"/>
    </w:rPr>
  </w:style>
  <w:style w:type="character" w:styleId="af1">
    <w:name w:val="Strong"/>
    <w:uiPriority w:val="22"/>
    <w:qFormat/>
    <w:rsid w:val="00502407"/>
    <w:rPr>
      <w:b/>
    </w:rPr>
  </w:style>
  <w:style w:type="paragraph" w:styleId="af2">
    <w:name w:val="Document Map"/>
    <w:basedOn w:val="a"/>
    <w:link w:val="af3"/>
    <w:semiHidden/>
    <w:qFormat/>
    <w:rsid w:val="00502407"/>
    <w:pPr>
      <w:shd w:val="clear" w:color="auto" w:fill="000080"/>
    </w:pPr>
  </w:style>
  <w:style w:type="character" w:customStyle="1" w:styleId="af3">
    <w:name w:val="文档结构图 字符"/>
    <w:basedOn w:val="a0"/>
    <w:link w:val="af2"/>
    <w:semiHidden/>
    <w:rsid w:val="00502407"/>
    <w:rPr>
      <w:sz w:val="21"/>
      <w:szCs w:val="24"/>
      <w:shd w:val="clear" w:color="auto" w:fill="000080"/>
    </w:rPr>
  </w:style>
  <w:style w:type="paragraph" w:styleId="af4">
    <w:name w:val="Normal (Web)"/>
    <w:basedOn w:val="a"/>
    <w:uiPriority w:val="99"/>
    <w:unhideWhenUsed/>
    <w:qFormat/>
    <w:rsid w:val="0050240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paragraph" w:styleId="af5">
    <w:name w:val="Balloon Text"/>
    <w:basedOn w:val="a"/>
    <w:link w:val="af6"/>
    <w:rsid w:val="00502407"/>
    <w:rPr>
      <w:sz w:val="18"/>
      <w:szCs w:val="18"/>
    </w:rPr>
  </w:style>
  <w:style w:type="character" w:customStyle="1" w:styleId="af6">
    <w:name w:val="批注框文本 字符"/>
    <w:link w:val="af5"/>
    <w:qFormat/>
    <w:rsid w:val="00502407"/>
    <w:rPr>
      <w:sz w:val="18"/>
      <w:szCs w:val="18"/>
    </w:rPr>
  </w:style>
  <w:style w:type="table" w:styleId="af7">
    <w:name w:val="Table Grid"/>
    <w:basedOn w:val="a1"/>
    <w:qFormat/>
    <w:rsid w:val="00502407"/>
    <w:pPr>
      <w:widowControl w:val="0"/>
      <w:jc w:val="both"/>
    </w:pPr>
    <w:rPr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50" Type="http://schemas.openxmlformats.org/officeDocument/2006/relationships/image" Target="media/image24.emf"/><Relationship Id="rId7" Type="http://schemas.openxmlformats.org/officeDocument/2006/relationships/package" Target="embeddings/Microsoft_PowerPoint_Slide1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_Slide12.sldx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3" Type="http://schemas.openxmlformats.org/officeDocument/2006/relationships/theme" Target="theme/theme1.xml"/><Relationship Id="rId5" Type="http://schemas.openxmlformats.org/officeDocument/2006/relationships/package" Target="embeddings/Microsoft_PowerPoint_Slide.sldx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418</Words>
  <Characters>2387</Characters>
  <Application>Microsoft Office Word</Application>
  <DocSecurity>0</DocSecurity>
  <Lines>19</Lines>
  <Paragraphs>5</Paragraphs>
  <ScaleCrop>false</ScaleCrop>
  <Company/>
  <LinksUpToDate>false</LinksUpToDate>
  <CharactersWithSpaces>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子恒</dc:creator>
  <cp:keywords/>
  <dc:description/>
  <cp:lastModifiedBy>黄 子恒</cp:lastModifiedBy>
  <cp:revision>2</cp:revision>
  <dcterms:created xsi:type="dcterms:W3CDTF">2023-03-04T02:08:00Z</dcterms:created>
  <dcterms:modified xsi:type="dcterms:W3CDTF">2023-03-04T02:09:00Z</dcterms:modified>
</cp:coreProperties>
</file>